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DBF" w:rsidRPr="00C3661D" w:rsidRDefault="008663BC" w:rsidP="00C3661D">
      <w:pPr>
        <w:pStyle w:val="Ttulo1"/>
        <w:spacing w:before="0" w:beforeAutospacing="0" w:after="0" w:afterAutospacing="0"/>
        <w:jc w:val="center"/>
        <w:rPr>
          <w:rFonts w:ascii="Arial" w:hAnsi="Arial" w:cs="Arial"/>
          <w:sz w:val="32"/>
          <w:szCs w:val="32"/>
        </w:rPr>
      </w:pPr>
      <w:r w:rsidRPr="008663BC">
        <w:rPr>
          <w:rFonts w:ascii="Arial" w:hAnsi="Arial" w:cs="Arial"/>
          <w:sz w:val="32"/>
          <w:szCs w:val="32"/>
        </w:rPr>
        <w:t xml:space="preserve">Anestésico Tópico </w:t>
      </w:r>
      <w:proofErr w:type="spellStart"/>
      <w:r w:rsidRPr="008663BC">
        <w:rPr>
          <w:rFonts w:ascii="Arial" w:hAnsi="Arial" w:cs="Arial"/>
          <w:sz w:val="32"/>
          <w:szCs w:val="32"/>
        </w:rPr>
        <w:t>Benzotop</w:t>
      </w:r>
      <w:proofErr w:type="spellEnd"/>
      <w:r w:rsidRPr="008663BC">
        <w:rPr>
          <w:rFonts w:ascii="Arial" w:hAnsi="Arial" w:cs="Arial"/>
          <w:sz w:val="32"/>
          <w:szCs w:val="32"/>
        </w:rPr>
        <w:t xml:space="preserve"> 20% - Nova DFL</w:t>
      </w:r>
    </w:p>
    <w:p w:rsidR="00316DBF" w:rsidRDefault="00764177" w:rsidP="00316DBF">
      <w:pPr>
        <w:jc w:val="center"/>
      </w:pPr>
      <w:bookmarkStart w:id="0" w:name="_GoBack"/>
      <w:r>
        <w:rPr>
          <w:noProof/>
          <w:lang w:eastAsia="pt-BR"/>
        </w:rPr>
        <w:drawing>
          <wp:inline distT="0" distB="0" distL="0" distR="0">
            <wp:extent cx="4963430" cy="4638675"/>
            <wp:effectExtent l="0" t="0" r="8890" b="0"/>
            <wp:docPr id="2" name="Imagem 2" descr="https://http2.mlstatic.com/anestesico-topico-gel-benzotop-tutti-frutti-12gr-dfl-D_NQ_NP_658919-MLB27214732645_042018-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http2.mlstatic.com/anestesico-topico-gel-benzotop-tutti-frutti-12gr-dfl-D_NQ_NP_658919-MLB27214732645_042018-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994" cy="46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8"/>
        </w:rPr>
      </w:pPr>
      <w:r w:rsidRPr="00C3661D">
        <w:rPr>
          <w:rFonts w:ascii="Arial" w:hAnsi="Arial" w:cs="Arial"/>
          <w:sz w:val="28"/>
        </w:rPr>
        <w:t>Benefícios</w:t>
      </w:r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p w:rsidR="00C3661D" w:rsidRPr="00C3661D" w:rsidRDefault="00C3661D" w:rsidP="00C3661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C3661D">
        <w:rPr>
          <w:rFonts w:ascii="Arial" w:hAnsi="Arial" w:cs="Arial"/>
        </w:rPr>
        <w:t>Possui rápido início de ação;</w:t>
      </w:r>
    </w:p>
    <w:p w:rsidR="00C3661D" w:rsidRPr="00C3661D" w:rsidRDefault="00C3661D" w:rsidP="00C3661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C3661D">
        <w:rPr>
          <w:rFonts w:ascii="Arial" w:hAnsi="Arial" w:cs="Arial"/>
        </w:rPr>
        <w:t>Tem sabor agradável;</w:t>
      </w:r>
    </w:p>
    <w:p w:rsidR="00C3661D" w:rsidRPr="00C3661D" w:rsidRDefault="00C3661D" w:rsidP="00C3661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C3661D">
        <w:rPr>
          <w:rFonts w:ascii="Arial" w:hAnsi="Arial" w:cs="Arial"/>
        </w:rPr>
        <w:t>Não deixa gosto amargo na boca;</w:t>
      </w:r>
    </w:p>
    <w:p w:rsidR="00C3661D" w:rsidRPr="00C3661D" w:rsidRDefault="00C3661D" w:rsidP="00C3661D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C3661D">
        <w:rPr>
          <w:rFonts w:ascii="Arial" w:hAnsi="Arial" w:cs="Arial"/>
        </w:rPr>
        <w:t>Não provoca absorção sistêmica.</w:t>
      </w:r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8"/>
        </w:rPr>
      </w:pPr>
      <w:r w:rsidRPr="00C3661D">
        <w:rPr>
          <w:rFonts w:ascii="Arial" w:hAnsi="Arial" w:cs="Arial"/>
          <w:sz w:val="28"/>
        </w:rPr>
        <w:t>Características</w:t>
      </w:r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p w:rsidR="00C3661D" w:rsidRPr="00C3661D" w:rsidRDefault="00C3661D" w:rsidP="00C3661D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C3661D">
        <w:rPr>
          <w:rFonts w:ascii="Arial" w:hAnsi="Arial" w:cs="Arial"/>
        </w:rPr>
        <w:t xml:space="preserve">Composição: </w:t>
      </w:r>
      <w:proofErr w:type="spellStart"/>
      <w:r w:rsidRPr="00C3661D">
        <w:rPr>
          <w:rFonts w:ascii="Arial" w:hAnsi="Arial" w:cs="Arial"/>
        </w:rPr>
        <w:t>Benzocaína</w:t>
      </w:r>
      <w:proofErr w:type="spellEnd"/>
      <w:r w:rsidRPr="00C3661D">
        <w:rPr>
          <w:rFonts w:ascii="Arial" w:hAnsi="Arial" w:cs="Arial"/>
        </w:rPr>
        <w:t xml:space="preserve"> 20%</w:t>
      </w:r>
    </w:p>
    <w:p w:rsidR="00C3661D" w:rsidRPr="00C3661D" w:rsidRDefault="00C3661D" w:rsidP="00C3661D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proofErr w:type="spellStart"/>
      <w:r w:rsidRPr="00C3661D">
        <w:rPr>
          <w:rFonts w:ascii="Arial" w:hAnsi="Arial" w:cs="Arial"/>
        </w:rPr>
        <w:t>Benzocaína</w:t>
      </w:r>
      <w:proofErr w:type="spellEnd"/>
      <w:r w:rsidRPr="00C3661D">
        <w:rPr>
          <w:rFonts w:ascii="Arial" w:hAnsi="Arial" w:cs="Arial"/>
        </w:rPr>
        <w:t xml:space="preserve">: A </w:t>
      </w:r>
      <w:proofErr w:type="spellStart"/>
      <w:r w:rsidRPr="00C3661D">
        <w:rPr>
          <w:rFonts w:ascii="Arial" w:hAnsi="Arial" w:cs="Arial"/>
        </w:rPr>
        <w:t>benzocaína</w:t>
      </w:r>
      <w:proofErr w:type="spellEnd"/>
      <w:r w:rsidRPr="00C3661D">
        <w:rPr>
          <w:rFonts w:ascii="Arial" w:hAnsi="Arial" w:cs="Arial"/>
        </w:rPr>
        <w:t xml:space="preserve"> é o p-</w:t>
      </w:r>
      <w:proofErr w:type="spellStart"/>
      <w:r w:rsidRPr="00C3661D">
        <w:rPr>
          <w:rFonts w:ascii="Arial" w:hAnsi="Arial" w:cs="Arial"/>
        </w:rPr>
        <w:t>aminobenzoato</w:t>
      </w:r>
      <w:proofErr w:type="spellEnd"/>
      <w:r w:rsidRPr="00C3661D">
        <w:rPr>
          <w:rFonts w:ascii="Arial" w:hAnsi="Arial" w:cs="Arial"/>
        </w:rPr>
        <w:t xml:space="preserve"> de etilo, um éster etílico do ácido p-</w:t>
      </w:r>
      <w:proofErr w:type="spellStart"/>
      <w:r w:rsidRPr="00C3661D">
        <w:rPr>
          <w:rFonts w:ascii="Arial" w:hAnsi="Arial" w:cs="Arial"/>
        </w:rPr>
        <w:t>aminobenzoico</w:t>
      </w:r>
      <w:proofErr w:type="spellEnd"/>
      <w:r w:rsidRPr="00C3661D">
        <w:rPr>
          <w:rFonts w:ascii="Arial" w:hAnsi="Arial" w:cs="Arial"/>
        </w:rPr>
        <w:t xml:space="preserve"> (PABA).</w:t>
      </w:r>
      <w:r w:rsidRPr="00C3661D">
        <w:rPr>
          <w:rFonts w:ascii="Arial" w:hAnsi="Arial" w:cs="Arial"/>
        </w:rPr>
        <w:t xml:space="preserve"> </w:t>
      </w:r>
      <w:r w:rsidRPr="00C3661D">
        <w:rPr>
          <w:rFonts w:ascii="Arial" w:hAnsi="Arial" w:cs="Arial"/>
        </w:rPr>
        <w:t>Também é um anestésico local, usado como calmante para dores.</w:t>
      </w:r>
      <w:r w:rsidRPr="00C3661D">
        <w:rPr>
          <w:rFonts w:ascii="Arial" w:hAnsi="Arial" w:cs="Arial"/>
        </w:rPr>
        <w:t xml:space="preserve"> </w:t>
      </w:r>
      <w:r w:rsidRPr="00C3661D">
        <w:rPr>
          <w:rFonts w:ascii="Arial" w:hAnsi="Arial" w:cs="Arial"/>
        </w:rPr>
        <w:t xml:space="preserve">Que atua bloqueando a </w:t>
      </w:r>
      <w:r w:rsidRPr="00C3661D">
        <w:rPr>
          <w:rFonts w:ascii="Arial" w:hAnsi="Arial" w:cs="Arial"/>
        </w:rPr>
        <w:lastRenderedPageBreak/>
        <w:t>condução de impulsos nervosos e diminuindo a permeabilidade da membrana neuronal ao iodeto de sódio.</w:t>
      </w:r>
      <w:r w:rsidRPr="00C3661D">
        <w:rPr>
          <w:rFonts w:ascii="Arial" w:hAnsi="Arial" w:cs="Arial"/>
        </w:rPr>
        <w:t xml:space="preserve"> </w:t>
      </w:r>
      <w:r w:rsidRPr="00C3661D">
        <w:rPr>
          <w:rFonts w:ascii="Arial" w:hAnsi="Arial" w:cs="Arial"/>
        </w:rPr>
        <w:t>É absorvido de forma rápida através das mucosas.</w:t>
      </w:r>
    </w:p>
    <w:p w:rsidR="00C3661D" w:rsidRPr="00C3661D" w:rsidRDefault="00C3661D" w:rsidP="00C3661D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C3661D">
        <w:rPr>
          <w:rFonts w:ascii="Arial" w:hAnsi="Arial" w:cs="Arial"/>
        </w:rPr>
        <w:t>Sabor: Tutti-</w:t>
      </w:r>
      <w:proofErr w:type="spellStart"/>
      <w:r w:rsidRPr="00C3661D">
        <w:rPr>
          <w:rFonts w:ascii="Arial" w:hAnsi="Arial" w:cs="Arial"/>
        </w:rPr>
        <w:t>Frutti</w:t>
      </w:r>
      <w:proofErr w:type="spellEnd"/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28"/>
        </w:rPr>
      </w:pPr>
      <w:r w:rsidRPr="00C3661D">
        <w:rPr>
          <w:rFonts w:ascii="Arial" w:hAnsi="Arial" w:cs="Arial"/>
          <w:sz w:val="28"/>
        </w:rPr>
        <w:t>Aplicação</w:t>
      </w:r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p w:rsidR="00C3661D" w:rsidRPr="00C3661D" w:rsidRDefault="00C3661D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 w:rsidRPr="00C3661D">
        <w:rPr>
          <w:rFonts w:ascii="Arial" w:hAnsi="Arial" w:cs="Arial"/>
        </w:rPr>
        <w:t>• Administração menos traumática de injeções anestésicas</w:t>
      </w:r>
      <w:r w:rsidRPr="00C3661D">
        <w:rPr>
          <w:rFonts w:ascii="Arial" w:hAnsi="Arial" w:cs="Arial"/>
        </w:rPr>
        <w:br/>
        <w:t>• Pode ser usado também em pacientes com úlceras, feridas e outras lesões</w:t>
      </w:r>
      <w:r w:rsidRPr="00C3661D">
        <w:rPr>
          <w:rFonts w:ascii="Arial" w:hAnsi="Arial" w:cs="Arial"/>
        </w:rPr>
        <w:t xml:space="preserve"> </w:t>
      </w:r>
      <w:r w:rsidRPr="00C3661D">
        <w:rPr>
          <w:rFonts w:ascii="Arial" w:hAnsi="Arial" w:cs="Arial"/>
        </w:rPr>
        <w:t>orais.</w:t>
      </w:r>
      <w:r w:rsidRPr="00C3661D">
        <w:rPr>
          <w:rFonts w:ascii="Arial" w:hAnsi="Arial" w:cs="Arial"/>
        </w:rPr>
        <w:br/>
        <w:t xml:space="preserve">• </w:t>
      </w:r>
      <w:proofErr w:type="spellStart"/>
      <w:r w:rsidRPr="00C3661D">
        <w:rPr>
          <w:rFonts w:ascii="Arial" w:hAnsi="Arial" w:cs="Arial"/>
        </w:rPr>
        <w:t>Dessensibilização</w:t>
      </w:r>
      <w:proofErr w:type="spellEnd"/>
      <w:r w:rsidRPr="00C3661D">
        <w:rPr>
          <w:rFonts w:ascii="Arial" w:hAnsi="Arial" w:cs="Arial"/>
        </w:rPr>
        <w:t xml:space="preserve"> do palato mole, através do gargarejo de </w:t>
      </w:r>
      <w:proofErr w:type="spellStart"/>
      <w:r w:rsidRPr="00C3661D">
        <w:rPr>
          <w:rFonts w:ascii="Arial" w:hAnsi="Arial" w:cs="Arial"/>
        </w:rPr>
        <w:t>Benzotop</w:t>
      </w:r>
      <w:proofErr w:type="spellEnd"/>
      <w:r w:rsidRPr="00C3661D">
        <w:rPr>
          <w:rFonts w:ascii="Arial" w:hAnsi="Arial" w:cs="Arial"/>
        </w:rPr>
        <w:t xml:space="preserve"> </w:t>
      </w:r>
      <w:proofErr w:type="spellStart"/>
      <w:r w:rsidRPr="00C3661D">
        <w:rPr>
          <w:rFonts w:ascii="Arial" w:hAnsi="Arial" w:cs="Arial"/>
        </w:rPr>
        <w:t>diluido</w:t>
      </w:r>
      <w:proofErr w:type="spellEnd"/>
      <w:r w:rsidRPr="00C3661D">
        <w:rPr>
          <w:rFonts w:ascii="Arial" w:hAnsi="Arial" w:cs="Arial"/>
        </w:rPr>
        <w:t xml:space="preserve"> em um pouco de água, para evitar ânsias de vômito no ato de moldagens.</w:t>
      </w:r>
    </w:p>
    <w:p w:rsidR="00316DBF" w:rsidRDefault="00316DBF" w:rsidP="00316DBF"/>
    <w:p w:rsidR="00FD227D" w:rsidRDefault="00FD227D" w:rsidP="00316DBF"/>
    <w:p w:rsidR="00FD227D" w:rsidRPr="00316DBF" w:rsidRDefault="00FD227D" w:rsidP="00316DBF"/>
    <w:p w:rsidR="00316DBF" w:rsidRPr="00FD227D" w:rsidRDefault="00316DBF" w:rsidP="00C3661D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sectPr w:rsidR="00316DBF" w:rsidRPr="00FD22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F569E"/>
    <w:multiLevelType w:val="hybridMultilevel"/>
    <w:tmpl w:val="F496B1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D72D7"/>
    <w:multiLevelType w:val="hybridMultilevel"/>
    <w:tmpl w:val="CCB4CB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6178E1"/>
    <w:multiLevelType w:val="hybridMultilevel"/>
    <w:tmpl w:val="1F08E7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DBF"/>
    <w:rsid w:val="00316DBF"/>
    <w:rsid w:val="004345BB"/>
    <w:rsid w:val="00764177"/>
    <w:rsid w:val="008663BC"/>
    <w:rsid w:val="00C3661D"/>
    <w:rsid w:val="00E37796"/>
    <w:rsid w:val="00F2501A"/>
    <w:rsid w:val="00FD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16D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16DB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16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6DB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16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FD22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16D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16DB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16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6DB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16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FD2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38FDA-D671-4498-99B2-B4794B6C1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5</cp:revision>
  <cp:lastPrinted>2018-08-30T17:49:00Z</cp:lastPrinted>
  <dcterms:created xsi:type="dcterms:W3CDTF">2018-08-30T17:42:00Z</dcterms:created>
  <dcterms:modified xsi:type="dcterms:W3CDTF">2018-08-30T17:49:00Z</dcterms:modified>
</cp:coreProperties>
</file>